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ind w:left="5663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дело № 2-</w:t>
      </w:r>
      <w:r>
        <w:rPr>
          <w:rFonts w:ascii="Times New Roman" w:eastAsia="Times New Roman" w:hAnsi="Times New Roman" w:cs="Times New Roman"/>
          <w:sz w:val="26"/>
          <w:szCs w:val="26"/>
        </w:rPr>
        <w:t>198</w:t>
      </w:r>
      <w:r>
        <w:rPr>
          <w:rFonts w:ascii="Times New Roman" w:eastAsia="Times New Roman" w:hAnsi="Times New Roman" w:cs="Times New Roman"/>
          <w:sz w:val="26"/>
          <w:szCs w:val="26"/>
        </w:rPr>
        <w:t>-260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/20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</w:p>
    <w:p>
      <w:pPr>
        <w:keepNext/>
        <w:spacing w:before="0" w:after="0"/>
        <w:ind w:left="4955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MS</w:t>
      </w:r>
      <w:r>
        <w:rPr>
          <w:rFonts w:ascii="Times New Roman" w:eastAsia="Times New Roman" w:hAnsi="Times New Roman" w:cs="Times New Roman"/>
          <w:sz w:val="26"/>
          <w:szCs w:val="26"/>
        </w:rPr>
        <w:t>006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-01-2023-00</w:t>
      </w:r>
      <w:r>
        <w:rPr>
          <w:rFonts w:ascii="Times New Roman" w:eastAsia="Times New Roman" w:hAnsi="Times New Roman" w:cs="Times New Roman"/>
          <w:sz w:val="26"/>
          <w:szCs w:val="26"/>
        </w:rPr>
        <w:t>9782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88</w:t>
      </w:r>
    </w:p>
    <w:p>
      <w:pPr>
        <w:keepNext/>
        <w:spacing w:before="0" w:after="0"/>
        <w:ind w:left="3540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spacing w:before="0" w:after="0"/>
        <w:ind w:left="2124"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spacing w:before="0" w:after="0"/>
        <w:ind w:left="3539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(резолютивная часть)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ород </w:t>
      </w:r>
      <w:r>
        <w:rPr>
          <w:rFonts w:ascii="Times New Roman" w:eastAsia="Times New Roman" w:hAnsi="Times New Roman" w:cs="Times New Roman"/>
          <w:sz w:val="26"/>
          <w:szCs w:val="26"/>
        </w:rPr>
        <w:t>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14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года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sz w:val="26"/>
          <w:szCs w:val="26"/>
        </w:rPr>
        <w:t>ирово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судь</w:t>
      </w:r>
      <w:r>
        <w:rPr>
          <w:rFonts w:ascii="Times New Roman" w:eastAsia="Times New Roman" w:hAnsi="Times New Roman" w:cs="Times New Roman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Омельченко Т.Р.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порядке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упрощенного </w:t>
      </w:r>
      <w:r>
        <w:rPr>
          <w:rFonts w:ascii="Times New Roman" w:eastAsia="Times New Roman" w:hAnsi="Times New Roman" w:cs="Times New Roman"/>
          <w:sz w:val="26"/>
          <w:szCs w:val="26"/>
        </w:rPr>
        <w:t>производства гражданское дело по иску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Назирбековой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Айданы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Алтынбековны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Обществу с ограниченной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eastAsia="Times New Roman" w:hAnsi="Times New Roman" w:cs="Times New Roman"/>
          <w:sz w:val="26"/>
          <w:szCs w:val="26"/>
        </w:rPr>
        <w:t>Автоэкспресс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руководствуясь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ст. 232.2, 232.4 Г</w:t>
      </w:r>
      <w:r>
        <w:rPr>
          <w:rFonts w:ascii="Times New Roman" w:eastAsia="Times New Roman" w:hAnsi="Times New Roman" w:cs="Times New Roman"/>
          <w:sz w:val="26"/>
          <w:szCs w:val="26"/>
        </w:rPr>
        <w:t>ПК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left="4247"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Исковые требования </w:t>
      </w:r>
      <w:r>
        <w:rPr>
          <w:rFonts w:ascii="Times New Roman" w:eastAsia="Times New Roman" w:hAnsi="Times New Roman" w:cs="Times New Roman"/>
          <w:sz w:val="26"/>
          <w:szCs w:val="26"/>
        </w:rPr>
        <w:t>Назирбековой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Айданы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Алтынбековны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(паспорт </w:t>
      </w:r>
      <w:r>
        <w:rPr>
          <w:rStyle w:val="cat-ExternalSystemDefinedgrp-17rplc-10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Style w:val="cat-ExternalSystemDefinedgrp-16rplc-11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>
        <w:rPr>
          <w:rFonts w:ascii="Times New Roman" w:eastAsia="Times New Roman" w:hAnsi="Times New Roman" w:cs="Times New Roman"/>
          <w:sz w:val="26"/>
          <w:szCs w:val="26"/>
        </w:rPr>
        <w:t>к Обществу с ограниченной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«Автоэкспресс»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(ИНН 5432001836) </w:t>
      </w:r>
      <w:r>
        <w:rPr>
          <w:rFonts w:ascii="Times New Roman" w:eastAsia="Times New Roman" w:hAnsi="Times New Roman" w:cs="Times New Roman"/>
          <w:sz w:val="26"/>
          <w:szCs w:val="26"/>
        </w:rPr>
        <w:t>о защите прав потребителя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удовлетворить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частично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Обществ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 ограниченной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«Автоэкспресс»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пользу </w:t>
      </w:r>
      <w:r>
        <w:rPr>
          <w:rFonts w:ascii="Times New Roman" w:eastAsia="Times New Roman" w:hAnsi="Times New Roman" w:cs="Times New Roman"/>
          <w:sz w:val="26"/>
          <w:szCs w:val="26"/>
        </w:rPr>
        <w:t>Назирбековой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Айданы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Алтынбековны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денежные средства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75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копеек, моральный вред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штраф за несоблюдение в добровольном порядке удовлетворения требований потребителя в размере </w:t>
      </w:r>
      <w:r>
        <w:rPr>
          <w:rFonts w:ascii="Times New Roman" w:eastAsia="Times New Roman" w:hAnsi="Times New Roman" w:cs="Times New Roman"/>
          <w:sz w:val="26"/>
          <w:szCs w:val="26"/>
        </w:rPr>
        <w:t>400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>
        <w:rPr>
          <w:rFonts w:ascii="Times New Roman" w:eastAsia="Times New Roman" w:hAnsi="Times New Roman" w:cs="Times New Roman"/>
          <w:sz w:val="26"/>
          <w:szCs w:val="26"/>
        </w:rPr>
        <w:t>рубл</w:t>
      </w:r>
      <w:r>
        <w:rPr>
          <w:rFonts w:ascii="Times New Roman" w:eastAsia="Times New Roman" w:hAnsi="Times New Roman" w:cs="Times New Roman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копе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sz w:val="26"/>
          <w:szCs w:val="26"/>
        </w:rPr>
        <w:t>, юридические услуги в размере 10000 рублей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проценты </w:t>
      </w:r>
      <w:r>
        <w:rPr>
          <w:rFonts w:ascii="Times New Roman" w:eastAsia="Times New Roman" w:hAnsi="Times New Roman" w:cs="Times New Roman"/>
          <w:sz w:val="26"/>
          <w:szCs w:val="26"/>
        </w:rPr>
        <w:t>за пользование чужими денежными средствами,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исходя из ключевой ставки Банка России, </w:t>
      </w:r>
      <w:r>
        <w:rPr>
          <w:rFonts w:ascii="Times New Roman" w:eastAsia="Times New Roman" w:hAnsi="Times New Roman" w:cs="Times New Roman"/>
          <w:sz w:val="26"/>
          <w:szCs w:val="26"/>
        </w:rPr>
        <w:t>на сумму 75000 рублей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за период с 14 февраля 2024 года до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мом</w:t>
      </w:r>
      <w:r>
        <w:rPr>
          <w:rFonts w:ascii="Times New Roman" w:eastAsia="Times New Roman" w:hAnsi="Times New Roman" w:cs="Times New Roman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sz w:val="26"/>
          <w:szCs w:val="26"/>
        </w:rPr>
        <w:t>нта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фактического исполнения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решения суда.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остальной части исковых требований отказать.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Взыскать с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«Автоэкспресс»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доход местного бюджета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государственную пошлину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размере </w:t>
      </w:r>
      <w:r>
        <w:rPr>
          <w:rFonts w:ascii="Times New Roman" w:eastAsia="Times New Roman" w:hAnsi="Times New Roman" w:cs="Times New Roman"/>
          <w:sz w:val="26"/>
          <w:szCs w:val="26"/>
        </w:rPr>
        <w:t>275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 рублей 00 копеек.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Разъяснить, что </w:t>
      </w:r>
      <w:r>
        <w:rPr>
          <w:rFonts w:ascii="Times New Roman" w:eastAsia="Times New Roman" w:hAnsi="Times New Roman" w:cs="Times New Roman"/>
          <w:sz w:val="26"/>
          <w:szCs w:val="26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случае составления мотивированного решения суда такое решение вступает в законную силу по истечении срока, установленного для подачи апелляционной жалобы на решение суда по делу, рассмотренному в порядке упрощенного производства.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по результатам рассмотрения дела в порядке упрощенного производства может быть обжаловано </w:t>
      </w:r>
      <w:r>
        <w:rPr>
          <w:rFonts w:ascii="Times New Roman" w:eastAsia="Times New Roman" w:hAnsi="Times New Roman" w:cs="Times New Roman"/>
          <w:sz w:val="26"/>
          <w:szCs w:val="26"/>
        </w:rPr>
        <w:t>в апелляционном порядке в Сургутский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городской суд Ханты-Мансийского 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пятнадцати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дней со дня его принятия, а в случае составления мотивированного решения суда по заявлению лиц, участвующих в деле, их представителей – со дня принятия решения в окончательной форме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путём подачи апелляционной жалобы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Сургутского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района города окружного значения Сургута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Ханты-Мансийского автономного округа – 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М</w:t>
      </w:r>
      <w:r>
        <w:rPr>
          <w:rFonts w:ascii="Times New Roman" w:eastAsia="Times New Roman" w:hAnsi="Times New Roman" w:cs="Times New Roman"/>
        </w:rPr>
        <w:t>ирово</w:t>
      </w:r>
      <w:r>
        <w:rPr>
          <w:rFonts w:ascii="Times New Roman" w:eastAsia="Times New Roman" w:hAnsi="Times New Roman" w:cs="Times New Roman"/>
        </w:rPr>
        <w:t>й</w:t>
      </w:r>
      <w:r>
        <w:rPr>
          <w:rFonts w:ascii="Times New Roman" w:eastAsia="Times New Roman" w:hAnsi="Times New Roman" w:cs="Times New Roman"/>
        </w:rPr>
        <w:t xml:space="preserve"> судь</w:t>
      </w:r>
      <w:r>
        <w:rPr>
          <w:rFonts w:ascii="Times New Roman" w:eastAsia="Times New Roman" w:hAnsi="Times New Roman" w:cs="Times New Roman"/>
        </w:rPr>
        <w:t>я</w:t>
      </w:r>
      <w:r>
        <w:rPr>
          <w:rFonts w:ascii="Times New Roman" w:eastAsia="Times New Roman" w:hAnsi="Times New Roman" w:cs="Times New Roman"/>
        </w:rPr>
        <w:t xml:space="preserve"> судебного </w:t>
      </w:r>
      <w:r>
        <w:rPr>
          <w:rFonts w:ascii="Times New Roman" w:eastAsia="Times New Roman" w:hAnsi="Times New Roman" w:cs="Times New Roman"/>
        </w:rPr>
        <w:t>участка №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>Т.Р. Омельченко</w:t>
      </w:r>
    </w:p>
    <w:p>
      <w:pPr>
        <w:spacing w:before="0" w:after="0"/>
        <w:jc w:val="both"/>
      </w:pP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февраля </w:t>
      </w:r>
      <w:r>
        <w:rPr>
          <w:rFonts w:ascii="Times New Roman" w:eastAsia="Times New Roman" w:hAnsi="Times New Roman" w:cs="Times New Roman"/>
        </w:rPr>
        <w:t>202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года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Подлинный документ находится в деле № </w:t>
      </w:r>
      <w:r>
        <w:rPr>
          <w:rFonts w:ascii="Times New Roman" w:eastAsia="Times New Roman" w:hAnsi="Times New Roman" w:cs="Times New Roman"/>
          <w:u w:val="single"/>
        </w:rPr>
        <w:t>2-</w:t>
      </w:r>
      <w:r>
        <w:rPr>
          <w:rFonts w:ascii="Times New Roman" w:eastAsia="Times New Roman" w:hAnsi="Times New Roman" w:cs="Times New Roman"/>
          <w:u w:val="single"/>
        </w:rPr>
        <w:t>198</w:t>
      </w:r>
      <w:r>
        <w:rPr>
          <w:rFonts w:ascii="Times New Roman" w:eastAsia="Times New Roman" w:hAnsi="Times New Roman" w:cs="Times New Roman"/>
          <w:u w:val="single"/>
        </w:rPr>
        <w:t>-</w:t>
      </w:r>
      <w:r>
        <w:rPr>
          <w:rFonts w:ascii="Times New Roman" w:eastAsia="Times New Roman" w:hAnsi="Times New Roman" w:cs="Times New Roman"/>
          <w:u w:val="single"/>
        </w:rPr>
        <w:t>260</w:t>
      </w:r>
      <w:r>
        <w:rPr>
          <w:rFonts w:ascii="Times New Roman" w:eastAsia="Times New Roman" w:hAnsi="Times New Roman" w:cs="Times New Roman"/>
          <w:u w:val="single"/>
        </w:rPr>
        <w:t>6</w:t>
      </w:r>
      <w:r>
        <w:rPr>
          <w:rFonts w:ascii="Times New Roman" w:eastAsia="Times New Roman" w:hAnsi="Times New Roman" w:cs="Times New Roman"/>
          <w:u w:val="single"/>
        </w:rPr>
        <w:t>/20</w:t>
      </w:r>
      <w:r>
        <w:rPr>
          <w:rFonts w:ascii="Times New Roman" w:eastAsia="Times New Roman" w:hAnsi="Times New Roman" w:cs="Times New Roman"/>
          <w:u w:val="single"/>
        </w:rPr>
        <w:t>2</w:t>
      </w:r>
      <w:r>
        <w:rPr>
          <w:rFonts w:ascii="Times New Roman" w:eastAsia="Times New Roman" w:hAnsi="Times New Roman" w:cs="Times New Roman"/>
          <w:u w:val="single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17rplc-10">
    <w:name w:val="cat-ExternalSystemDefined grp-17 rplc-10"/>
    <w:basedOn w:val="DefaultParagraphFont"/>
  </w:style>
  <w:style w:type="character" w:customStyle="1" w:styleId="cat-ExternalSystemDefinedgrp-16rplc-11">
    <w:name w:val="cat-ExternalSystemDefined grp-16 rplc-11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